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eastAsia="仿宋_GB2312"/>
          <w:b/>
          <w:bCs/>
          <w:color w:val="auto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商丘学院课程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评估评分简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表</w:t>
      </w:r>
    </w:p>
    <w:p>
      <w:pPr>
        <w:jc w:val="left"/>
        <w:rPr>
          <w:rFonts w:hint="eastAsia" w:ascii="楷体" w:hAnsi="楷体" w:eastAsia="楷体" w:cs="楷体"/>
          <w:b/>
          <w:color w:val="auto"/>
          <w:sz w:val="24"/>
          <w:szCs w:val="24"/>
        </w:rPr>
      </w:pPr>
      <w:bookmarkStart w:id="0" w:name="_GoBack"/>
      <w:bookmarkEnd w:id="0"/>
    </w:p>
    <w:p>
      <w:pPr>
        <w:jc w:val="left"/>
        <w:rPr>
          <w:rFonts w:hint="eastAsia" w:ascii="楷体" w:hAnsi="楷体" w:eastAsia="楷体" w:cs="楷体"/>
          <w:bCs/>
          <w:color w:val="auto"/>
          <w:sz w:val="24"/>
          <w:szCs w:val="24"/>
        </w:rPr>
      </w:pPr>
      <w:r>
        <w:rPr>
          <w:rFonts w:hint="eastAsia" w:ascii="楷体" w:hAnsi="楷体" w:eastAsia="楷体" w:cs="楷体"/>
          <w:b/>
          <w:color w:val="auto"/>
          <w:sz w:val="24"/>
          <w:szCs w:val="24"/>
        </w:rPr>
        <w:t>课程名称：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773"/>
        <w:gridCol w:w="4"/>
        <w:gridCol w:w="3319"/>
        <w:gridCol w:w="992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  <w:t>一级指标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  <w:t>二级指标</w:t>
            </w:r>
          </w:p>
        </w:tc>
        <w:tc>
          <w:tcPr>
            <w:tcW w:w="33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  <w:t>主要观测点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  <w:t>分值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课程标准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val="en-US" w:eastAsia="zh-CN"/>
              </w:rPr>
              <w:t>8分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课程理念目标(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分)</w:t>
            </w:r>
          </w:p>
        </w:tc>
        <w:tc>
          <w:tcPr>
            <w:tcW w:w="33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课程理念目标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课程建设规划(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分)</w:t>
            </w:r>
          </w:p>
        </w:tc>
        <w:tc>
          <w:tcPr>
            <w:tcW w:w="33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课程建设规划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课程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教学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团队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（22分）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课程负责人(3分)</w:t>
            </w:r>
          </w:p>
        </w:tc>
        <w:tc>
          <w:tcPr>
            <w:tcW w:w="33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课程负责人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850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77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队伍结构（7分)</w:t>
            </w:r>
          </w:p>
        </w:tc>
        <w:tc>
          <w:tcPr>
            <w:tcW w:w="33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队伍结构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7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3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主讲教师队伍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7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3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青年教师培养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77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教学研究与改革（9分)</w:t>
            </w:r>
          </w:p>
        </w:tc>
        <w:tc>
          <w:tcPr>
            <w:tcW w:w="33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教研教改项目申报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立项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7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3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教改成果与教学成果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师德师风（3分）</w:t>
            </w:r>
          </w:p>
        </w:tc>
        <w:tc>
          <w:tcPr>
            <w:tcW w:w="33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团队合作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教书育人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课程资源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（15分）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教材及相关资料（5分)</w:t>
            </w:r>
          </w:p>
        </w:tc>
        <w:tc>
          <w:tcPr>
            <w:tcW w:w="33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教材及相关资料建设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850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实践性教学条件（4分)</w:t>
            </w:r>
          </w:p>
        </w:tc>
        <w:tc>
          <w:tcPr>
            <w:tcW w:w="33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实践性教学条件的数量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质量及使用效果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网络教学环境（6分)</w:t>
            </w:r>
          </w:p>
        </w:tc>
        <w:tc>
          <w:tcPr>
            <w:tcW w:w="33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网络教学资源及其应用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教学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过程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277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课程内容（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分)</w:t>
            </w:r>
          </w:p>
        </w:tc>
        <w:tc>
          <w:tcPr>
            <w:tcW w:w="33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设计的合理性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科学性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先进性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0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7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3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实验课程内容设计的合理性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科学性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先进性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77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教学内容组织（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分)</w:t>
            </w:r>
          </w:p>
        </w:tc>
        <w:tc>
          <w:tcPr>
            <w:tcW w:w="33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教学内容的安排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7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3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实践教学内容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7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教学设计（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分)</w:t>
            </w:r>
          </w:p>
        </w:tc>
        <w:tc>
          <w:tcPr>
            <w:tcW w:w="33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教学理念与教学设计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3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教学评价设计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教学方法（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33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多种教学方法的使用及其效果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124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教学手段（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33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现代教育技术应用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val="en-US" w:eastAsia="zh-CN"/>
              </w:rPr>
              <w:t>课程考核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val="en-US" w:eastAsia="zh-CN"/>
              </w:rPr>
              <w:t>（14分）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考核内容（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分）</w:t>
            </w:r>
          </w:p>
        </w:tc>
        <w:tc>
          <w:tcPr>
            <w:tcW w:w="33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考核内容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6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考核方式与成绩评定（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分）</w:t>
            </w:r>
          </w:p>
        </w:tc>
        <w:tc>
          <w:tcPr>
            <w:tcW w:w="33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考核方式与成绩评定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8</w:t>
            </w: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Times New Roman" w:hAnsi="Times New Roman" w:eastAsia="楷体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教学效果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分）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教学效果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分)</w:t>
            </w:r>
          </w:p>
        </w:tc>
        <w:tc>
          <w:tcPr>
            <w:tcW w:w="3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教学效果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Calibri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课程特色（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7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教学特色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教学特色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总  分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33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等  级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整体评价</w:t>
            </w:r>
          </w:p>
        </w:tc>
        <w:tc>
          <w:tcPr>
            <w:tcW w:w="7938" w:type="dxa"/>
            <w:gridSpan w:val="5"/>
            <w:noWrap w:val="0"/>
            <w:vAlign w:val="center"/>
          </w:tcPr>
          <w:p/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 xml:space="preserve">                                     评价人签名：             年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8EE71C-7970-48E2-8A4F-5FFD4DE0074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28EBB6F-D2DB-4B63-AC08-DD7C532AB99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03BEF34-8693-43CF-AFD0-3034978293B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A0B99ACA-1D5B-4E37-A6F2-95C779EA4DC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DC20D8D-8D53-4B4F-8D51-B90175DBDB4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EBB6FB50-655D-4083-B795-407BB22A666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MGIxNWYzY2U3MzIzNjc4N2UyYWE4YjZjZWFkNDcifQ=="/>
  </w:docVars>
  <w:rsids>
    <w:rsidRoot w:val="41EE2145"/>
    <w:rsid w:val="41E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rPr>
      <w:sz w:val="28"/>
      <w:szCs w:val="28"/>
    </w:rPr>
  </w:style>
  <w:style w:type="paragraph" w:styleId="3">
    <w:name w:val="Body Text"/>
    <w:basedOn w:val="1"/>
    <w:qFormat/>
    <w:uiPriority w:val="99"/>
    <w:rPr>
      <w:rFonts w:ascii="仿宋_GB2312" w:hAnsi="仿宋_GB2312" w:eastAsia="仿宋_GB2312" w:cs="仿宋_GB2312"/>
      <w:sz w:val="30"/>
      <w:szCs w:val="3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2023-04-14T06:13:00Z</dcterms:created>
  <dc:creator>Bonnie</dc:creator>
  <cp:lastModifiedBy>Bonnie</cp:lastModifiedBy>
  <dcterms:modified xsi:type="dcterms:W3CDTF">2023-04-14T06:17:55Z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D7346704057447B6B0A002253323CE55</vt:lpwstr>
  </property>
</Properties>
</file>