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8250F">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00" w:lineRule="exact"/>
        <w:ind w:left="0" w:leftChars="0" w:firstLine="0" w:firstLineChars="0"/>
        <w:jc w:val="both"/>
        <w:textAlignment w:val="auto"/>
        <w:rPr>
          <w:rFonts w:hint="eastAsia" w:ascii="微软雅黑" w:hAnsi="微软雅黑" w:eastAsia="微软雅黑" w:cs="微软雅黑"/>
          <w:color w:val="auto"/>
          <w:sz w:val="44"/>
          <w:szCs w:val="44"/>
          <w:shd w:val="clear" w:color="auto" w:fill="FFFFFF"/>
        </w:rPr>
      </w:pPr>
      <w:r>
        <w:rPr>
          <w:rFonts w:hint="eastAsia" w:ascii="微软雅黑" w:hAnsi="微软雅黑" w:eastAsia="微软雅黑" w:cs="微软雅黑"/>
          <w:color w:val="auto"/>
          <w:sz w:val="44"/>
          <w:szCs w:val="44"/>
          <w:shd w:val="clear" w:color="auto" w:fill="FFFFFF"/>
        </w:rPr>
        <w:t>商丘学院学生评价教师教学工作实施办法</w:t>
      </w:r>
    </w:p>
    <w:p w14:paraId="0A718D56">
      <w:pPr>
        <w:rPr>
          <w:rFonts w:hint="eastAsia"/>
        </w:rPr>
      </w:pPr>
    </w:p>
    <w:p w14:paraId="1AFD822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第一章 总  则</w:t>
      </w:r>
    </w:p>
    <w:p w14:paraId="0F1EA1C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 w:hAnsi="仿宋" w:eastAsia="仿宋" w:cs="仿宋"/>
          <w:kern w:val="2"/>
          <w:sz w:val="32"/>
          <w:szCs w:val="32"/>
        </w:rPr>
        <w:t>第一条 为深入贯彻落实中共中央、国务院《深化新时代教育评价改革总体方案》《关于全面深化新时代教师队伍建设改革的意见》等文件精神，落实“学生中心、产出导向、持续改进”理念，促进自觉、自省、自律、自查、自纠的质量文化建设，特制定本办法。</w:t>
      </w:r>
    </w:p>
    <w:p w14:paraId="611F1A0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第二条 学生评教工作是教学质量监控和保障体系的重要组成部分，是了解教师师德师风、教学规范、教学效果的重要途径，对教师了解学情、改进教学方法、提升教学质量，对学院加强教学管理、持续改进问题、服务学生成长具有重要作用。</w:t>
      </w:r>
    </w:p>
    <w:p w14:paraId="6F8BE02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第二章 基本原则</w:t>
      </w:r>
    </w:p>
    <w:p w14:paraId="623CBBF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第三条 科学性原则。坚持科学评价方法，依据教学环节质量标准，确定评价指标，指导学生从教学态度、教学内容、教学方法和手段、教学效果等方面进行评教，提高评价标准、评价流程、结果统计的科学性。</w:t>
      </w:r>
    </w:p>
    <w:p w14:paraId="34F09CD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 w:hAnsi="仿宋" w:eastAsia="仿宋" w:cs="仿宋"/>
          <w:kern w:val="2"/>
          <w:sz w:val="32"/>
          <w:szCs w:val="32"/>
        </w:rPr>
        <w:t>第四条 客观性原则。引导学生树立正确的评教观念，采取实事求是的态度，全面、公平、公正、准确地对教师教育教学各环节给予评价，提高评价结果真实性、客观性。</w:t>
      </w:r>
    </w:p>
    <w:p w14:paraId="5CE0358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第五条 持续改进原则。建立有效的反馈途径，将学生对课堂教学质量的评价结果和评语信息及时呈现、反馈给相关职能部门、二级学院、教师并督促改进，促进教学规范管理、促进教学质量提升、促进质量文化建设。</w:t>
      </w:r>
    </w:p>
    <w:p w14:paraId="53E07C0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第三章 评教范围</w:t>
      </w:r>
    </w:p>
    <w:p w14:paraId="34F4FF9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第六条 评教主体。涵盖学校全日制普通本科在校学生。</w:t>
      </w:r>
    </w:p>
    <w:p w14:paraId="5B69C57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第七条 评教对象。承担学校全日制普通本科教学任务的所有任课教师。</w:t>
      </w:r>
    </w:p>
    <w:p w14:paraId="0F941B2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第四章 工作运行机制</w:t>
      </w:r>
    </w:p>
    <w:p w14:paraId="3ECCAE2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第八条 教学质量监测与评价中心牵头负责学生评教的组织与实施，各二级学院、教务处、学生处等共同配合完成。</w:t>
      </w:r>
    </w:p>
    <w:p w14:paraId="0E9F33A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第九条 教学质量监测与评价中心及时解决学生评教过程中出现的技术方面的问题，定期做好评教数据的统计、分析与反馈。</w:t>
      </w:r>
    </w:p>
    <w:p w14:paraId="3AA9F9F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第十条 各二级学院负责学生评教工作的组织和实施，做好动员和宣传教育，指导学生学习评教指标体系的内涵及质量标准，掌握网上评教的操作方法；引导学生树立正确评教观念，增强学生自觉参与学校教学工作的积极主动性。学生处、教务处负责提供准确的基础数据。</w:t>
      </w:r>
    </w:p>
    <w:p w14:paraId="69F715D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第十一条 学生评教工作每学期开展两次，采取期中评教和期末评教相结合的方式在商丘学院教学质量监测与评价平台中进行。每学期开展评价前发布学生网上评教工作通知，限期开放评教系统，学生在系统开放时间内登录评教系统，对任课教师进行客观、公正的评价。学生完成评教操作后，将关闭学生评教系统，对评教数据进行汇总、统计，并及时发布反馈给各教学单位。</w:t>
      </w:r>
    </w:p>
    <w:p w14:paraId="78D6CCF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第十二条 根据课堂教学改革的发展需要动态修订和完善评价指标体系。评教指标的主要内容包括教学态度、教学内容、教学方法和手段、教学效果等方面，详见商丘学院学生评教指标。</w:t>
      </w:r>
    </w:p>
    <w:p w14:paraId="3644D05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第五章 结果统计与运用</w:t>
      </w:r>
    </w:p>
    <w:p w14:paraId="3EC83EC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第十三条 每位教师每门课程学生评教的成绩为学生评教分数去除最高比例5%和最低比例5%后的平均分；每位教师学生评教的最终成绩为教师所承担的全部课程评教成绩的平均分。</w:t>
      </w:r>
    </w:p>
    <w:p w14:paraId="04B0275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第十四条 学生评教等级确定：学生评价结果分为优秀、良好、合格和不合格四个等级，其中优秀（90～95分）、良好（80～89分）、合格（60～79分）、不合格（&lt;60分）。</w:t>
      </w:r>
    </w:p>
    <w:p w14:paraId="367386F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 w:hAnsi="仿宋" w:eastAsia="仿宋" w:cs="仿宋"/>
          <w:kern w:val="2"/>
          <w:sz w:val="32"/>
          <w:szCs w:val="32"/>
        </w:rPr>
        <w:t>第十五条 期中学生评教分数和期末学生评教分数平均值占“四位一体”课堂教学质量综合评价总成绩的50%。“四位一体”课堂教学质量综合评价每学期进行一次，其最终结果将作为教师业绩考核、评优评先、职称评审等重要的参考依据。</w:t>
      </w:r>
    </w:p>
    <w:p w14:paraId="41FA242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第六章 工作要求</w:t>
      </w:r>
    </w:p>
    <w:p w14:paraId="17D49BD3">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第十六条 评教是每个学生的权利和义务，应以严肃认真的态度，客观公正地对任课教师的教学质量作出评价，应在每学期规定的评教时间内完成评教工作。</w:t>
      </w:r>
    </w:p>
    <w:p w14:paraId="4FDDC37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第十七条 学生按照评教指标体系的内涵及质量标准，逐一对每门课程、每位教师进行评价；在意见或建议栏，学生可发表关于对本门课程的学习感受，对该任课教师教学内容、方法、规范等方面的意见和建议，对教学设施设备、教学管理和服务等方面的意见和建议。</w:t>
      </w:r>
    </w:p>
    <w:p w14:paraId="07BEAFB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第十八条 各二级学院要制定相应的激励机制，对于成绩靠前的任课教师，要充分发挥其引领示范作用；教学质量综合评价得分低于70分或得分排名在二级学院后5%的教师，学校将通知该教师所在二级学院，二级学院应进行深入调查研究，采取措施帮助教师查找问题根源，制定整改办法。如确属教师个人问题，应帮助这些教师正确认识对待评价结果，提高思想认识和师德修养，改进教学方法，提高教学水平。</w:t>
      </w:r>
    </w:p>
    <w:p w14:paraId="6425AD5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第十九条 参加评教的学生有下列情况之一者，经任课教师认定并报学生所在二级学院核实后取消其评教资格：1.在课堂上扰乱教学秩序，不听从任课教师劝导者；2.替别人参加各类国家级考试和学院组织的考试者；3.累计旷课5次以上，或缺课学时超过计划学时三分之一者。</w:t>
      </w:r>
    </w:p>
    <w:p w14:paraId="3C78653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第七章 其  他</w:t>
      </w:r>
    </w:p>
    <w:p w14:paraId="71BA59E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第二十条 本规定自颁布之日起实施。</w:t>
      </w:r>
    </w:p>
    <w:p w14:paraId="4F0A1AC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第二十一条 本规定由教学质量监测与评价中心负责解释。</w:t>
      </w:r>
    </w:p>
    <w:p w14:paraId="2DCC22D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3E5F3EA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黑体" w:hAnsi="黑体" w:eastAsia="黑体" w:cs="黑体"/>
          <w:kern w:val="2"/>
          <w:sz w:val="32"/>
          <w:szCs w:val="32"/>
        </w:rPr>
      </w:pPr>
      <w:r>
        <w:rPr>
          <w:rFonts w:hint="eastAsia" w:ascii="黑体" w:hAnsi="黑体" w:eastAsia="黑体" w:cs="黑体"/>
          <w:kern w:val="2"/>
          <w:sz w:val="32"/>
          <w:szCs w:val="32"/>
        </w:rPr>
        <w:t>商丘学院学生评教指标</w:t>
      </w:r>
      <w:bookmarkStart w:id="0" w:name="_GoBack"/>
      <w:bookmarkEnd w:id="0"/>
    </w:p>
    <w:tbl>
      <w:tblPr>
        <w:tblStyle w:val="11"/>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39"/>
        <w:gridCol w:w="6795"/>
        <w:gridCol w:w="990"/>
      </w:tblGrid>
      <w:tr w14:paraId="5CA1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0" w:hRule="atLeast"/>
        </w:trPr>
        <w:tc>
          <w:tcPr>
            <w:tcW w:w="1539" w:type="dxa"/>
          </w:tcPr>
          <w:p w14:paraId="0EEFE7B9">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both"/>
              <w:textAlignment w:val="auto"/>
              <w:rPr>
                <w:rFonts w:hint="eastAsia" w:ascii="仿宋" w:hAnsi="仿宋" w:eastAsia="仿宋" w:cs="仿宋"/>
                <w:kern w:val="2"/>
                <w:sz w:val="32"/>
                <w:szCs w:val="32"/>
                <w:vertAlign w:val="baseline"/>
              </w:rPr>
            </w:pPr>
            <w:r>
              <w:rPr>
                <w:rFonts w:hint="eastAsia" w:ascii="仿宋" w:hAnsi="仿宋" w:eastAsia="仿宋" w:cs="仿宋"/>
                <w:kern w:val="2"/>
                <w:sz w:val="32"/>
                <w:szCs w:val="32"/>
              </w:rPr>
              <w:t>评教指标</w:t>
            </w:r>
          </w:p>
        </w:tc>
        <w:tc>
          <w:tcPr>
            <w:tcW w:w="6795" w:type="dxa"/>
          </w:tcPr>
          <w:p w14:paraId="15641090">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jc w:val="center"/>
              <w:textAlignment w:val="auto"/>
              <w:rPr>
                <w:rFonts w:hint="eastAsia" w:ascii="仿宋" w:hAnsi="仿宋" w:eastAsia="仿宋" w:cs="仿宋"/>
                <w:kern w:val="2"/>
                <w:sz w:val="32"/>
                <w:szCs w:val="32"/>
                <w:vertAlign w:val="baseline"/>
              </w:rPr>
            </w:pPr>
            <w:r>
              <w:rPr>
                <w:rFonts w:hint="eastAsia" w:ascii="仿宋" w:hAnsi="仿宋" w:eastAsia="仿宋" w:cs="仿宋"/>
                <w:kern w:val="2"/>
                <w:sz w:val="32"/>
                <w:szCs w:val="32"/>
              </w:rPr>
              <w:t>指标内涵</w:t>
            </w:r>
          </w:p>
        </w:tc>
        <w:tc>
          <w:tcPr>
            <w:tcW w:w="990" w:type="dxa"/>
            <w:vAlign w:val="center"/>
          </w:tcPr>
          <w:p w14:paraId="69F36405">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eastAsia" w:ascii="仿宋" w:hAnsi="仿宋" w:eastAsia="仿宋" w:cs="仿宋"/>
                <w:kern w:val="2"/>
                <w:sz w:val="32"/>
                <w:szCs w:val="32"/>
                <w:vertAlign w:val="baseline"/>
              </w:rPr>
            </w:pPr>
            <w:r>
              <w:rPr>
                <w:rFonts w:hint="eastAsia" w:ascii="仿宋" w:hAnsi="仿宋" w:eastAsia="仿宋" w:cs="仿宋"/>
                <w:kern w:val="2"/>
                <w:sz w:val="32"/>
                <w:szCs w:val="32"/>
              </w:rPr>
              <w:t>分值</w:t>
            </w:r>
          </w:p>
        </w:tc>
      </w:tr>
      <w:tr w14:paraId="147C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15" w:hRule="atLeast"/>
        </w:trPr>
        <w:tc>
          <w:tcPr>
            <w:tcW w:w="1539" w:type="dxa"/>
            <w:vMerge w:val="restart"/>
            <w:vAlign w:val="center"/>
          </w:tcPr>
          <w:p w14:paraId="3F24AD41">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eastAsia" w:ascii="仿宋" w:hAnsi="仿宋" w:eastAsia="仿宋" w:cs="仿宋"/>
                <w:kern w:val="2"/>
                <w:sz w:val="32"/>
                <w:szCs w:val="32"/>
                <w:vertAlign w:val="baseline"/>
              </w:rPr>
            </w:pPr>
            <w:r>
              <w:rPr>
                <w:rFonts w:hint="eastAsia" w:ascii="仿宋" w:hAnsi="仿宋" w:eastAsia="仿宋" w:cs="仿宋"/>
                <w:kern w:val="2"/>
                <w:sz w:val="32"/>
                <w:szCs w:val="32"/>
              </w:rPr>
              <w:t>教学态度</w:t>
            </w:r>
          </w:p>
        </w:tc>
        <w:tc>
          <w:tcPr>
            <w:tcW w:w="6795" w:type="dxa"/>
          </w:tcPr>
          <w:p w14:paraId="6E7C7CC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rPr>
              <w:t>遵守教学纪律，站立讲课，按时上下课，上课不接打手机和无故调停课；作业布置适量，批改认真、及时，耐心辅导答疑</w:t>
            </w:r>
            <w:r>
              <w:rPr>
                <w:rFonts w:hint="eastAsia" w:ascii="仿宋" w:hAnsi="仿宋" w:eastAsia="仿宋" w:cs="仿宋"/>
                <w:kern w:val="2"/>
                <w:sz w:val="32"/>
                <w:szCs w:val="32"/>
                <w:lang w:eastAsia="zh-CN"/>
              </w:rPr>
              <w:t>。</w:t>
            </w:r>
          </w:p>
        </w:tc>
        <w:tc>
          <w:tcPr>
            <w:tcW w:w="990" w:type="dxa"/>
            <w:vAlign w:val="center"/>
          </w:tcPr>
          <w:p w14:paraId="55F2DE92">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10</w:t>
            </w:r>
          </w:p>
        </w:tc>
      </w:tr>
      <w:tr w14:paraId="3B96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05" w:hRule="atLeast"/>
        </w:trPr>
        <w:tc>
          <w:tcPr>
            <w:tcW w:w="1539" w:type="dxa"/>
            <w:vMerge w:val="continue"/>
            <w:tcBorders/>
          </w:tcPr>
          <w:p w14:paraId="0C657E05">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both"/>
              <w:textAlignment w:val="auto"/>
              <w:rPr>
                <w:rFonts w:hint="eastAsia" w:ascii="仿宋" w:hAnsi="仿宋" w:eastAsia="仿宋" w:cs="仿宋"/>
                <w:kern w:val="2"/>
                <w:sz w:val="32"/>
                <w:szCs w:val="32"/>
              </w:rPr>
            </w:pPr>
          </w:p>
        </w:tc>
        <w:tc>
          <w:tcPr>
            <w:tcW w:w="6795" w:type="dxa"/>
          </w:tcPr>
          <w:p w14:paraId="65A0C72A">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立德树人，仪表端庄、言行得体；注重课堂管理，对学生严格要求</w:t>
            </w:r>
            <w:r>
              <w:rPr>
                <w:rFonts w:hint="eastAsia" w:ascii="仿宋" w:hAnsi="仿宋" w:eastAsia="仿宋" w:cs="仿宋"/>
                <w:kern w:val="2"/>
                <w:sz w:val="32"/>
                <w:szCs w:val="32"/>
                <w:lang w:eastAsia="zh-CN"/>
              </w:rPr>
              <w:t>。</w:t>
            </w:r>
          </w:p>
        </w:tc>
        <w:tc>
          <w:tcPr>
            <w:tcW w:w="990" w:type="dxa"/>
            <w:vAlign w:val="center"/>
          </w:tcPr>
          <w:p w14:paraId="6C644FCE">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w:t>
            </w:r>
          </w:p>
        </w:tc>
      </w:tr>
      <w:tr w14:paraId="6922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70" w:hRule="atLeast"/>
        </w:trPr>
        <w:tc>
          <w:tcPr>
            <w:tcW w:w="1539" w:type="dxa"/>
            <w:vMerge w:val="restart"/>
            <w:vAlign w:val="center"/>
          </w:tcPr>
          <w:p w14:paraId="6E650A87">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eastAsia" w:ascii="仿宋" w:hAnsi="仿宋" w:eastAsia="仿宋" w:cs="仿宋"/>
                <w:kern w:val="2"/>
                <w:sz w:val="32"/>
                <w:szCs w:val="32"/>
                <w:vertAlign w:val="baseline"/>
                <w:lang w:eastAsia="zh-CN"/>
              </w:rPr>
            </w:pPr>
            <w:r>
              <w:rPr>
                <w:rFonts w:hint="eastAsia" w:ascii="仿宋" w:hAnsi="仿宋" w:eastAsia="仿宋" w:cs="仿宋"/>
                <w:kern w:val="2"/>
                <w:sz w:val="32"/>
                <w:szCs w:val="32"/>
                <w:vertAlign w:val="baseline"/>
                <w:lang w:eastAsia="zh-CN"/>
              </w:rPr>
              <w:t>教学内容</w:t>
            </w:r>
          </w:p>
        </w:tc>
        <w:tc>
          <w:tcPr>
            <w:tcW w:w="6795" w:type="dxa"/>
          </w:tcPr>
          <w:p w14:paraId="243F410A">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rPr>
            </w:pPr>
            <w:r>
              <w:rPr>
                <w:rFonts w:hint="eastAsia" w:ascii="仿宋" w:hAnsi="仿宋" w:eastAsia="仿宋" w:cs="仿宋"/>
                <w:kern w:val="2"/>
                <w:sz w:val="32"/>
                <w:szCs w:val="32"/>
              </w:rPr>
              <w:t>内容熟练、准确，讲解思路清晰，信息量大，举例适当</w:t>
            </w:r>
            <w:r>
              <w:rPr>
                <w:rFonts w:hint="eastAsia" w:ascii="仿宋" w:hAnsi="仿宋" w:eastAsia="仿宋" w:cs="仿宋"/>
                <w:kern w:val="2"/>
                <w:sz w:val="32"/>
                <w:szCs w:val="32"/>
                <w:lang w:eastAsia="zh-CN"/>
              </w:rPr>
              <w:t>。</w:t>
            </w:r>
          </w:p>
        </w:tc>
        <w:tc>
          <w:tcPr>
            <w:tcW w:w="990" w:type="dxa"/>
            <w:vAlign w:val="center"/>
          </w:tcPr>
          <w:p w14:paraId="2627A5FD">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10</w:t>
            </w:r>
          </w:p>
        </w:tc>
      </w:tr>
      <w:tr w14:paraId="6E4E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70" w:hRule="atLeast"/>
        </w:trPr>
        <w:tc>
          <w:tcPr>
            <w:tcW w:w="1539" w:type="dxa"/>
            <w:vMerge w:val="continue"/>
            <w:tcBorders/>
          </w:tcPr>
          <w:p w14:paraId="3392589F">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both"/>
              <w:textAlignment w:val="auto"/>
              <w:rPr>
                <w:rFonts w:hint="eastAsia" w:ascii="仿宋" w:hAnsi="仿宋" w:eastAsia="仿宋" w:cs="仿宋"/>
                <w:kern w:val="2"/>
                <w:sz w:val="32"/>
                <w:szCs w:val="32"/>
                <w:vertAlign w:val="baseline"/>
                <w:lang w:eastAsia="zh-CN"/>
              </w:rPr>
            </w:pPr>
          </w:p>
        </w:tc>
        <w:tc>
          <w:tcPr>
            <w:tcW w:w="6795" w:type="dxa"/>
          </w:tcPr>
          <w:p w14:paraId="2D9636F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lang w:eastAsia="zh-CN"/>
              </w:rPr>
            </w:pPr>
            <w:r>
              <w:rPr>
                <w:rFonts w:hint="eastAsia" w:ascii="仿宋" w:hAnsi="仿宋" w:eastAsia="仿宋" w:cs="仿宋"/>
                <w:kern w:val="2"/>
                <w:sz w:val="32"/>
                <w:szCs w:val="32"/>
              </w:rPr>
              <w:t>讲解重点突出，难易适当，深广度适中，讲练结合</w:t>
            </w:r>
            <w:r>
              <w:rPr>
                <w:rFonts w:hint="eastAsia" w:ascii="仿宋" w:hAnsi="仿宋" w:eastAsia="仿宋" w:cs="仿宋"/>
                <w:kern w:val="2"/>
                <w:sz w:val="32"/>
                <w:szCs w:val="32"/>
                <w:lang w:eastAsia="zh-CN"/>
              </w:rPr>
              <w:t>。</w:t>
            </w:r>
          </w:p>
        </w:tc>
        <w:tc>
          <w:tcPr>
            <w:tcW w:w="990" w:type="dxa"/>
            <w:vAlign w:val="center"/>
          </w:tcPr>
          <w:p w14:paraId="4971BB53">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10</w:t>
            </w:r>
          </w:p>
        </w:tc>
      </w:tr>
      <w:tr w14:paraId="141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70" w:hRule="atLeast"/>
        </w:trPr>
        <w:tc>
          <w:tcPr>
            <w:tcW w:w="1539" w:type="dxa"/>
            <w:vMerge w:val="continue"/>
            <w:tcBorders/>
          </w:tcPr>
          <w:p w14:paraId="421DB8FC">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both"/>
              <w:textAlignment w:val="auto"/>
              <w:rPr>
                <w:rFonts w:hint="eastAsia" w:ascii="仿宋" w:hAnsi="仿宋" w:eastAsia="仿宋" w:cs="仿宋"/>
                <w:kern w:val="2"/>
                <w:sz w:val="32"/>
                <w:szCs w:val="32"/>
                <w:vertAlign w:val="baseline"/>
                <w:lang w:eastAsia="zh-CN"/>
              </w:rPr>
            </w:pPr>
          </w:p>
        </w:tc>
        <w:tc>
          <w:tcPr>
            <w:tcW w:w="6795" w:type="dxa"/>
          </w:tcPr>
          <w:p w14:paraId="2D102E2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lang w:eastAsia="zh-CN"/>
              </w:rPr>
            </w:pPr>
            <w:r>
              <w:rPr>
                <w:rFonts w:hint="eastAsia" w:ascii="仿宋" w:hAnsi="仿宋" w:eastAsia="仿宋" w:cs="仿宋"/>
                <w:kern w:val="2"/>
                <w:sz w:val="32"/>
                <w:szCs w:val="32"/>
              </w:rPr>
              <w:t>恰当融入思政元素，补充新内容，没有照本宣科或读课件</w:t>
            </w:r>
            <w:r>
              <w:rPr>
                <w:rFonts w:hint="eastAsia" w:ascii="仿宋" w:hAnsi="仿宋" w:eastAsia="仿宋" w:cs="仿宋"/>
                <w:kern w:val="2"/>
                <w:sz w:val="32"/>
                <w:szCs w:val="32"/>
                <w:lang w:eastAsia="zh-CN"/>
              </w:rPr>
              <w:t>。</w:t>
            </w:r>
          </w:p>
        </w:tc>
        <w:tc>
          <w:tcPr>
            <w:tcW w:w="990" w:type="dxa"/>
            <w:vAlign w:val="center"/>
          </w:tcPr>
          <w:p w14:paraId="6520CDFF">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10</w:t>
            </w:r>
          </w:p>
        </w:tc>
      </w:tr>
      <w:tr w14:paraId="0F58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75" w:hRule="atLeast"/>
        </w:trPr>
        <w:tc>
          <w:tcPr>
            <w:tcW w:w="1539" w:type="dxa"/>
            <w:vMerge w:val="restart"/>
            <w:vAlign w:val="center"/>
          </w:tcPr>
          <w:p w14:paraId="598EA91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rPr>
              <w:t>教学方法和手段</w:t>
            </w:r>
          </w:p>
          <w:p w14:paraId="1854B440">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jc w:val="center"/>
              <w:textAlignment w:val="auto"/>
              <w:rPr>
                <w:rFonts w:hint="eastAsia" w:ascii="仿宋" w:hAnsi="仿宋" w:eastAsia="仿宋" w:cs="仿宋"/>
                <w:kern w:val="2"/>
                <w:sz w:val="32"/>
                <w:szCs w:val="32"/>
                <w:vertAlign w:val="baseline"/>
              </w:rPr>
            </w:pPr>
          </w:p>
        </w:tc>
        <w:tc>
          <w:tcPr>
            <w:tcW w:w="6795" w:type="dxa"/>
          </w:tcPr>
          <w:p w14:paraId="5859409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lang w:eastAsia="zh-CN"/>
              </w:rPr>
            </w:pPr>
            <w:r>
              <w:rPr>
                <w:rFonts w:hint="eastAsia" w:ascii="仿宋" w:hAnsi="仿宋" w:eastAsia="仿宋" w:cs="仿宋"/>
                <w:kern w:val="2"/>
                <w:sz w:val="32"/>
                <w:szCs w:val="32"/>
              </w:rPr>
              <w:t>讲课有激情，方法灵活；课堂气氛活跃，秩序良好，合理运用并熟练使用辅助教学设备</w:t>
            </w:r>
            <w:r>
              <w:rPr>
                <w:rFonts w:hint="eastAsia" w:ascii="仿宋" w:hAnsi="仿宋" w:eastAsia="仿宋" w:cs="仿宋"/>
                <w:kern w:val="2"/>
                <w:sz w:val="32"/>
                <w:szCs w:val="32"/>
                <w:lang w:eastAsia="zh-CN"/>
              </w:rPr>
              <w:t>。</w:t>
            </w:r>
          </w:p>
        </w:tc>
        <w:tc>
          <w:tcPr>
            <w:tcW w:w="990" w:type="dxa"/>
            <w:vAlign w:val="center"/>
          </w:tcPr>
          <w:p w14:paraId="706ED1E0">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10</w:t>
            </w:r>
          </w:p>
        </w:tc>
      </w:tr>
      <w:tr w14:paraId="2DFB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75" w:hRule="atLeast"/>
        </w:trPr>
        <w:tc>
          <w:tcPr>
            <w:tcW w:w="1539" w:type="dxa"/>
            <w:vMerge w:val="continue"/>
            <w:vAlign w:val="center"/>
          </w:tcPr>
          <w:p w14:paraId="051A1F25">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jc w:val="both"/>
              <w:textAlignment w:val="auto"/>
            </w:pPr>
          </w:p>
        </w:tc>
        <w:tc>
          <w:tcPr>
            <w:tcW w:w="6795" w:type="dxa"/>
          </w:tcPr>
          <w:p w14:paraId="0266087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rPr>
            </w:pPr>
            <w:r>
              <w:rPr>
                <w:rFonts w:hint="eastAsia" w:ascii="仿宋" w:hAnsi="仿宋" w:eastAsia="仿宋" w:cs="仿宋"/>
                <w:kern w:val="2"/>
                <w:sz w:val="32"/>
                <w:szCs w:val="32"/>
              </w:rPr>
              <w:t>普通话标准，语言表达流畅，吐字清晰，板书工整规范、条理清楚，课件制作质量高，效果好</w:t>
            </w:r>
            <w:r>
              <w:rPr>
                <w:rFonts w:hint="eastAsia" w:ascii="仿宋" w:hAnsi="仿宋" w:eastAsia="仿宋" w:cs="仿宋"/>
                <w:kern w:val="2"/>
                <w:sz w:val="32"/>
                <w:szCs w:val="32"/>
                <w:lang w:eastAsia="zh-CN"/>
              </w:rPr>
              <w:t>。</w:t>
            </w:r>
          </w:p>
        </w:tc>
        <w:tc>
          <w:tcPr>
            <w:tcW w:w="990" w:type="dxa"/>
            <w:vAlign w:val="center"/>
          </w:tcPr>
          <w:p w14:paraId="509564F5">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10</w:t>
            </w:r>
          </w:p>
        </w:tc>
      </w:tr>
      <w:tr w14:paraId="5281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00" w:hRule="atLeast"/>
        </w:trPr>
        <w:tc>
          <w:tcPr>
            <w:tcW w:w="1539" w:type="dxa"/>
            <w:vMerge w:val="restart"/>
            <w:vAlign w:val="center"/>
          </w:tcPr>
          <w:p w14:paraId="2C8D107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rPr>
              <w:t>教学效果</w:t>
            </w:r>
          </w:p>
          <w:p w14:paraId="4B4A2068">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jc w:val="center"/>
              <w:textAlignment w:val="auto"/>
              <w:rPr>
                <w:rFonts w:hint="eastAsia" w:ascii="仿宋" w:hAnsi="仿宋" w:eastAsia="仿宋" w:cs="仿宋"/>
                <w:kern w:val="2"/>
                <w:sz w:val="32"/>
                <w:szCs w:val="32"/>
                <w:vertAlign w:val="baseline"/>
              </w:rPr>
            </w:pPr>
          </w:p>
        </w:tc>
        <w:tc>
          <w:tcPr>
            <w:tcW w:w="6795" w:type="dxa"/>
          </w:tcPr>
          <w:p w14:paraId="6B1778F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lang w:val="en-US" w:eastAsia="zh-CN"/>
              </w:rPr>
            </w:pPr>
            <w:r>
              <w:rPr>
                <w:rFonts w:hint="eastAsia" w:ascii="仿宋" w:hAnsi="仿宋" w:eastAsia="仿宋" w:cs="仿宋"/>
                <w:kern w:val="2"/>
                <w:sz w:val="32"/>
                <w:szCs w:val="32"/>
              </w:rPr>
              <w:t>对教师所授内容能够理解和掌握，学习兴趣高，知识、能力、素质得到全面提升</w:t>
            </w:r>
            <w:r>
              <w:rPr>
                <w:rFonts w:hint="eastAsia" w:ascii="仿宋" w:hAnsi="仿宋" w:eastAsia="仿宋" w:cs="仿宋"/>
                <w:kern w:val="2"/>
                <w:sz w:val="32"/>
                <w:szCs w:val="32"/>
                <w:lang w:eastAsia="zh-CN"/>
              </w:rPr>
              <w:t>。</w:t>
            </w:r>
          </w:p>
        </w:tc>
        <w:tc>
          <w:tcPr>
            <w:tcW w:w="990" w:type="dxa"/>
            <w:vAlign w:val="center"/>
          </w:tcPr>
          <w:p w14:paraId="0DD06421">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15</w:t>
            </w:r>
          </w:p>
        </w:tc>
      </w:tr>
      <w:tr w14:paraId="5C1D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00" w:hRule="atLeast"/>
        </w:trPr>
        <w:tc>
          <w:tcPr>
            <w:tcW w:w="1539" w:type="dxa"/>
            <w:vMerge w:val="continue"/>
          </w:tcPr>
          <w:p w14:paraId="2DFD4D09">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jc w:val="both"/>
              <w:textAlignment w:val="auto"/>
            </w:pPr>
          </w:p>
        </w:tc>
        <w:tc>
          <w:tcPr>
            <w:tcW w:w="6795" w:type="dxa"/>
          </w:tcPr>
          <w:p w14:paraId="74E8AEB6">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 w:hAnsi="仿宋" w:eastAsia="仿宋" w:cs="仿宋"/>
                <w:kern w:val="2"/>
                <w:sz w:val="32"/>
                <w:szCs w:val="32"/>
                <w:vertAlign w:val="baseline"/>
                <w:lang w:eastAsia="zh-CN"/>
              </w:rPr>
            </w:pPr>
            <w:r>
              <w:rPr>
                <w:rFonts w:hint="eastAsia" w:ascii="仿宋" w:hAnsi="仿宋" w:eastAsia="仿宋" w:cs="仿宋"/>
                <w:kern w:val="2"/>
                <w:sz w:val="32"/>
                <w:szCs w:val="32"/>
              </w:rPr>
              <w:t>学习该课程后，培养了创新能力和综合能力，提高了分析和解决问题的能力</w:t>
            </w:r>
            <w:r>
              <w:rPr>
                <w:rFonts w:hint="eastAsia" w:ascii="仿宋" w:hAnsi="仿宋" w:eastAsia="仿宋" w:cs="仿宋"/>
                <w:kern w:val="2"/>
                <w:sz w:val="32"/>
                <w:szCs w:val="32"/>
                <w:lang w:eastAsia="zh-CN"/>
              </w:rPr>
              <w:t>。</w:t>
            </w:r>
          </w:p>
        </w:tc>
        <w:tc>
          <w:tcPr>
            <w:tcW w:w="990" w:type="dxa"/>
            <w:vAlign w:val="center"/>
          </w:tcPr>
          <w:p w14:paraId="3D181F7F">
            <w:pPr>
              <w:pStyle w:val="9"/>
              <w:keepNext w:val="0"/>
              <w:keepLines w:val="0"/>
              <w:pageBreakBefore w:val="0"/>
              <w:widowControl/>
              <w:kinsoku/>
              <w:wordWrap/>
              <w:overflowPunct/>
              <w:topLinePunct w:val="0"/>
              <w:autoSpaceDE/>
              <w:autoSpaceDN/>
              <w:bidi w:val="0"/>
              <w:adjustRightInd/>
              <w:snapToGrid/>
              <w:spacing w:beforeAutospacing="0" w:after="240" w:afterAutospacing="0" w:line="560" w:lineRule="exact"/>
              <w:ind w:left="0" w:leftChars="0" w:firstLine="0" w:firstLineChars="0"/>
              <w:jc w:val="center"/>
              <w:textAlignment w:val="auto"/>
              <w:rPr>
                <w:rFonts w:hint="default" w:ascii="仿宋" w:hAnsi="仿宋" w:eastAsia="仿宋" w:cs="仿宋"/>
                <w:kern w:val="2"/>
                <w:sz w:val="32"/>
                <w:szCs w:val="32"/>
                <w:vertAlign w:val="baseline"/>
                <w:lang w:val="en-US" w:eastAsia="zh-CN"/>
              </w:rPr>
            </w:pPr>
            <w:r>
              <w:rPr>
                <w:rFonts w:hint="eastAsia" w:ascii="仿宋" w:hAnsi="仿宋" w:eastAsia="仿宋" w:cs="仿宋"/>
                <w:kern w:val="2"/>
                <w:sz w:val="32"/>
                <w:szCs w:val="32"/>
                <w:vertAlign w:val="baseline"/>
                <w:lang w:val="en-US" w:eastAsia="zh-CN"/>
              </w:rPr>
              <w:t>15</w:t>
            </w:r>
          </w:p>
        </w:tc>
      </w:tr>
    </w:tbl>
    <w:p w14:paraId="3B82FE3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010EE8B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center"/>
        <w:textAlignment w:val="auto"/>
        <w:rPr>
          <w:rFonts w:hint="eastAsia" w:ascii="仿宋" w:hAnsi="仿宋" w:eastAsia="仿宋" w:cs="仿宋"/>
          <w:kern w:val="2"/>
          <w:sz w:val="32"/>
          <w:szCs w:val="32"/>
        </w:rPr>
      </w:pPr>
      <w:r>
        <w:rPr>
          <w:rFonts w:hint="eastAsia" w:ascii="仿宋_GB2312" w:hAnsi="仿宋_GB2312" w:eastAsia="仿宋_GB2312" w:cs="仿宋_GB2312"/>
          <w:kern w:val="2"/>
          <w:sz w:val="32"/>
          <w:szCs w:val="32"/>
          <w:lang w:val="en-US" w:eastAsia="zh-CN"/>
        </w:rPr>
        <w:t xml:space="preserve">                 </w:t>
      </w:r>
    </w:p>
    <w:p w14:paraId="048D6B0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044772D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6A75E3F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37FDABB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331E20D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w:t>
      </w:r>
    </w:p>
    <w:p w14:paraId="29E0F639">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67D56E2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2C73589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3800E5C1">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w:t>
      </w:r>
    </w:p>
    <w:p w14:paraId="4E45BDF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218BFA7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296968A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w:t>
      </w:r>
    </w:p>
    <w:p w14:paraId="660C0BC4">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7CE6375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意见或</w:t>
      </w:r>
    </w:p>
    <w:p w14:paraId="2F0ED6A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p>
    <w:p w14:paraId="2A9B8090">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0" w:firstLine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建议</w:t>
      </w:r>
    </w:p>
    <w:p w14:paraId="786AE198">
      <w:pPr>
        <w:ind w:firstLine="640"/>
        <w:rPr>
          <w:rFonts w:hint="eastAsia" w:ascii="仿宋_GB2312" w:hAnsi="仿宋_GB2312" w:eastAsia="仿宋_GB2312" w:cs="仿宋_GB2312"/>
          <w:sz w:val="32"/>
          <w:szCs w:val="32"/>
        </w:rPr>
      </w:pPr>
    </w:p>
    <w:p w14:paraId="7039A41B">
      <w:pPr>
        <w:ind w:firstLine="0" w:firstLineChars="0"/>
        <w:rPr>
          <w:rFonts w:hint="eastAsia" w:ascii="仿宋_GB2312" w:hAnsi="仿宋_GB2312" w:eastAsia="仿宋_GB2312" w:cs="仿宋_GB2312"/>
          <w:sz w:val="32"/>
          <w:szCs w:val="32"/>
        </w:rPr>
      </w:pPr>
    </w:p>
    <w:p w14:paraId="5CF3DAC8">
      <w:pPr>
        <w:ind w:firstLine="0" w:firstLineChars="0"/>
        <w:rPr>
          <w:rFonts w:hint="eastAsia" w:ascii="仿宋_GB2312" w:hAnsi="仿宋_GB2312" w:eastAsia="仿宋_GB2312" w:cs="仿宋_GB2312"/>
          <w:sz w:val="32"/>
          <w:szCs w:val="32"/>
        </w:rPr>
      </w:pPr>
    </w:p>
    <w:p w14:paraId="27D67652">
      <w:pPr>
        <w:ind w:firstLine="0" w:firstLineChars="0"/>
        <w:rPr>
          <w:rFonts w:hint="eastAsia" w:ascii="仿宋_GB2312" w:hAnsi="仿宋_GB2312" w:eastAsia="仿宋_GB2312" w:cs="仿宋_GB2312"/>
          <w:sz w:val="32"/>
          <w:szCs w:val="32"/>
        </w:rPr>
      </w:pPr>
    </w:p>
    <w:p w14:paraId="395185A5">
      <w:pPr>
        <w:ind w:firstLine="0" w:firstLineChars="0"/>
        <w:rPr>
          <w:rFonts w:hint="eastAsia" w:ascii="仿宋_GB2312" w:hAnsi="仿宋_GB2312" w:eastAsia="仿宋_GB2312" w:cs="仿宋_GB2312"/>
          <w:sz w:val="32"/>
          <w:szCs w:val="32"/>
        </w:rPr>
      </w:pPr>
    </w:p>
    <w:p w14:paraId="29D28A78">
      <w:pPr>
        <w:ind w:firstLine="0" w:firstLineChars="0"/>
        <w:rPr>
          <w:rFonts w:hint="eastAsia" w:ascii="仿宋_GB2312" w:hAnsi="仿宋_GB2312" w:eastAsia="仿宋_GB2312" w:cs="仿宋_GB2312"/>
          <w:sz w:val="32"/>
          <w:szCs w:val="32"/>
        </w:rPr>
      </w:pPr>
    </w:p>
    <w:p w14:paraId="47461718">
      <w:pPr>
        <w:ind w:firstLine="0" w:firstLineChars="0"/>
        <w:rPr>
          <w:rFonts w:hint="eastAsia" w:ascii="仿宋_GB2312" w:hAnsi="仿宋_GB2312" w:eastAsia="仿宋_GB2312" w:cs="仿宋_GB2312"/>
          <w:sz w:val="32"/>
          <w:szCs w:val="32"/>
        </w:rPr>
      </w:pPr>
    </w:p>
    <w:p w14:paraId="1187E1BE">
      <w:pPr>
        <w:ind w:firstLine="0" w:firstLineChars="0"/>
        <w:rPr>
          <w:rFonts w:hint="eastAsia" w:ascii="仿宋_GB2312" w:hAnsi="仿宋_GB2312" w:eastAsia="仿宋_GB2312" w:cs="仿宋_GB2312"/>
          <w:sz w:val="32"/>
          <w:szCs w:val="32"/>
        </w:rPr>
      </w:pPr>
    </w:p>
    <w:p w14:paraId="6D81A7FD">
      <w:pPr>
        <w:ind w:firstLine="0" w:firstLineChars="0"/>
        <w:rPr>
          <w:rFonts w:hint="eastAsia" w:ascii="仿宋_GB2312" w:hAnsi="仿宋_GB2312" w:eastAsia="仿宋_GB2312" w:cs="仿宋_GB2312"/>
          <w:sz w:val="32"/>
          <w:szCs w:val="32"/>
        </w:rPr>
      </w:pPr>
    </w:p>
    <w:p w14:paraId="50A90A8A">
      <w:pPr>
        <w:ind w:firstLine="0" w:firstLineChars="0"/>
        <w:rPr>
          <w:rFonts w:hint="eastAsia" w:ascii="仿宋_GB2312" w:hAnsi="仿宋_GB2312" w:eastAsia="仿宋_GB2312" w:cs="仿宋_GB2312"/>
          <w:sz w:val="32"/>
          <w:szCs w:val="32"/>
        </w:rPr>
      </w:pPr>
    </w:p>
    <w:p w14:paraId="09F243FA">
      <w:pPr>
        <w:ind w:firstLine="0" w:firstLineChars="0"/>
        <w:rPr>
          <w:rFonts w:hint="eastAsia" w:ascii="仿宋_GB2312" w:hAnsi="仿宋_GB2312" w:eastAsia="仿宋_GB2312" w:cs="仿宋_GB2312"/>
          <w:sz w:val="32"/>
          <w:szCs w:val="32"/>
        </w:rPr>
      </w:pPr>
    </w:p>
    <w:p w14:paraId="6576EAE9">
      <w:pPr>
        <w:ind w:firstLine="0" w:firstLineChars="0"/>
        <w:rPr>
          <w:rFonts w:hint="eastAsia" w:ascii="仿宋_GB2312" w:hAnsi="仿宋_GB2312" w:eastAsia="仿宋_GB2312" w:cs="仿宋_GB2312"/>
          <w:sz w:val="32"/>
          <w:szCs w:val="32"/>
        </w:rPr>
      </w:pPr>
    </w:p>
    <w:p w14:paraId="323572B2">
      <w:pPr>
        <w:ind w:firstLine="0" w:firstLineChars="0"/>
        <w:rPr>
          <w:rFonts w:hint="eastAsia" w:ascii="仿宋_GB2312" w:hAnsi="仿宋_GB2312" w:eastAsia="仿宋_GB2312" w:cs="仿宋_GB2312"/>
          <w:sz w:val="32"/>
          <w:szCs w:val="32"/>
        </w:rPr>
      </w:pPr>
    </w:p>
    <w:p w14:paraId="38D45F03">
      <w:pPr>
        <w:ind w:firstLine="0" w:firstLineChars="0"/>
        <w:rPr>
          <w:rFonts w:hint="eastAsia" w:ascii="仿宋_GB2312" w:hAnsi="仿宋_GB2312" w:eastAsia="仿宋_GB2312" w:cs="仿宋_GB2312"/>
          <w:sz w:val="32"/>
          <w:szCs w:val="32"/>
        </w:rPr>
      </w:pPr>
    </w:p>
    <w:p w14:paraId="71AB0B40">
      <w:pPr>
        <w:ind w:firstLine="0" w:firstLineChars="0"/>
        <w:rPr>
          <w:rFonts w:hint="eastAsia" w:ascii="仿宋_GB2312" w:hAnsi="仿宋_GB2312" w:eastAsia="仿宋_GB2312" w:cs="仿宋_GB2312"/>
          <w:sz w:val="32"/>
          <w:szCs w:val="32"/>
        </w:rPr>
      </w:pPr>
    </w:p>
    <w:p w14:paraId="413C4D29">
      <w:pPr>
        <w:ind w:firstLine="0" w:firstLineChars="0"/>
        <w:rPr>
          <w:rFonts w:hint="eastAsia" w:ascii="仿宋_GB2312" w:hAnsi="仿宋_GB2312" w:eastAsia="仿宋_GB2312" w:cs="仿宋_GB2312"/>
          <w:sz w:val="32"/>
          <w:szCs w:val="32"/>
        </w:rPr>
      </w:pPr>
    </w:p>
    <w:p w14:paraId="65411731">
      <w:pPr>
        <w:ind w:firstLine="0" w:firstLineChars="0"/>
        <w:rPr>
          <w:rFonts w:hint="eastAsia" w:ascii="仿宋_GB2312" w:hAnsi="仿宋_GB2312" w:eastAsia="仿宋_GB2312" w:cs="仿宋_GB2312"/>
          <w:sz w:val="32"/>
          <w:szCs w:val="32"/>
        </w:rPr>
      </w:pPr>
    </w:p>
    <w:p w14:paraId="62763493">
      <w:pPr>
        <w:ind w:firstLine="0" w:firstLineChars="0"/>
        <w:rPr>
          <w:rFonts w:hint="eastAsia" w:ascii="仿宋_GB2312" w:hAnsi="仿宋_GB2312" w:eastAsia="仿宋_GB2312" w:cs="仿宋_GB2312"/>
          <w:sz w:val="32"/>
          <w:szCs w:val="32"/>
        </w:rPr>
      </w:pPr>
    </w:p>
    <w:p w14:paraId="780A335D">
      <w:pPr>
        <w:ind w:firstLine="0" w:firstLineChars="0"/>
        <w:rPr>
          <w:rFonts w:hint="eastAsia" w:ascii="仿宋_GB2312" w:hAnsi="仿宋_GB2312" w:eastAsia="仿宋_GB2312" w:cs="仿宋_GB2312"/>
          <w:sz w:val="32"/>
          <w:szCs w:val="32"/>
        </w:rPr>
      </w:pPr>
    </w:p>
    <w:p w14:paraId="668DF3D4">
      <w:pPr>
        <w:ind w:firstLine="0" w:firstLineChars="0"/>
        <w:rPr>
          <w:rFonts w:hint="eastAsia" w:ascii="仿宋_GB2312" w:hAnsi="仿宋_GB2312" w:eastAsia="仿宋_GB2312" w:cs="仿宋_GB2312"/>
          <w:sz w:val="32"/>
          <w:szCs w:val="32"/>
        </w:rPr>
      </w:pPr>
    </w:p>
    <w:p w14:paraId="64A82CE7">
      <w:pPr>
        <w:ind w:firstLine="0" w:firstLineChars="0"/>
        <w:rPr>
          <w:rFonts w:hint="eastAsia" w:ascii="仿宋_GB2312" w:hAnsi="仿宋_GB2312" w:eastAsia="仿宋_GB2312" w:cs="仿宋_GB2312"/>
          <w:sz w:val="32"/>
          <w:szCs w:val="32"/>
        </w:rPr>
      </w:pPr>
    </w:p>
    <w:p w14:paraId="7A2672EF">
      <w:pPr>
        <w:ind w:firstLine="0" w:firstLineChars="0"/>
        <w:rPr>
          <w:rFonts w:hint="eastAsia" w:ascii="仿宋_GB2312" w:hAnsi="仿宋_GB2312" w:eastAsia="仿宋_GB2312" w:cs="仿宋_GB2312"/>
          <w:sz w:val="32"/>
          <w:szCs w:val="32"/>
        </w:rPr>
      </w:pPr>
    </w:p>
    <w:p w14:paraId="78F084C8">
      <w:pPr>
        <w:ind w:firstLine="0" w:firstLineChars="0"/>
        <w:rPr>
          <w:rFonts w:hint="eastAsia" w:ascii="仿宋_GB2312" w:hAnsi="仿宋_GB2312" w:eastAsia="仿宋_GB2312" w:cs="仿宋_GB2312"/>
          <w:sz w:val="32"/>
          <w:szCs w:val="32"/>
        </w:rPr>
      </w:pPr>
    </w:p>
    <w:p w14:paraId="71142CEB">
      <w:pPr>
        <w:ind w:firstLine="0" w:firstLineChars="0"/>
        <w:rPr>
          <w:rFonts w:hint="eastAsia" w:ascii="仿宋_GB2312" w:hAnsi="仿宋_GB2312" w:eastAsia="仿宋_GB2312" w:cs="仿宋_GB2312"/>
          <w:sz w:val="32"/>
          <w:szCs w:val="32"/>
        </w:rPr>
      </w:pPr>
    </w:p>
    <w:p w14:paraId="08B5E14A">
      <w:pPr>
        <w:ind w:firstLine="0" w:firstLineChars="0"/>
        <w:rPr>
          <w:rFonts w:hint="eastAsia" w:ascii="仿宋_GB2312" w:hAnsi="仿宋_GB2312" w:eastAsia="仿宋_GB2312" w:cs="仿宋_GB2312"/>
          <w:sz w:val="32"/>
          <w:szCs w:val="32"/>
        </w:rPr>
      </w:pPr>
    </w:p>
    <w:p w14:paraId="2A06D44B">
      <w:pPr>
        <w:ind w:firstLine="640"/>
        <w:rPr>
          <w:rFonts w:hint="eastAsia" w:ascii="仿宋_GB2312" w:hAnsi="仿宋_GB2312" w:eastAsia="仿宋_GB2312" w:cs="仿宋_GB2312"/>
          <w:kern w:val="2"/>
          <w:sz w:val="32"/>
          <w:szCs w:val="32"/>
          <w:lang w:val="en-US" w:eastAsia="zh-CN" w:bidi="ar-SA"/>
          <w14:ligatures w14:val="standardContextual"/>
        </w:rPr>
      </w:pPr>
    </w:p>
    <w:p w14:paraId="48BF7ACB">
      <w:pPr>
        <w:spacing w:line="560" w:lineRule="exact"/>
        <w:ind w:firstLine="0" w:firstLineChars="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总则</w:t>
      </w:r>
    </w:p>
    <w:p w14:paraId="5D386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62"/>
        <w:jc w:val="left"/>
        <w:rPr>
          <w:rFonts w:ascii="微软雅黑" w:hAnsi="微软雅黑" w:eastAsia="微软雅黑" w:cs="微软雅黑"/>
          <w:i w:val="0"/>
          <w:iCs w:val="0"/>
          <w:caps w:val="0"/>
          <w:color w:val="666666"/>
          <w:spacing w:val="0"/>
          <w:sz w:val="16"/>
          <w:szCs w:val="16"/>
        </w:rPr>
      </w:pPr>
      <w:r>
        <w:rPr>
          <w:rFonts w:hint="eastAsia" w:ascii="宋体" w:hAnsi="宋体" w:eastAsia="宋体" w:cs="宋体"/>
          <w:b/>
          <w:bCs/>
          <w:i w:val="0"/>
          <w:iCs w:val="0"/>
          <w:caps w:val="0"/>
          <w:color w:val="666666"/>
          <w:spacing w:val="0"/>
          <w:kern w:val="0"/>
          <w:sz w:val="28"/>
          <w:szCs w:val="28"/>
          <w:lang w:val="en-US" w:eastAsia="zh-CN" w:bidi="ar"/>
          <w14:ligatures w14:val="standardContextual"/>
        </w:rPr>
        <w:t>第一条</w:t>
      </w:r>
      <w:r>
        <w:rPr>
          <w:rFonts w:ascii="Calibri" w:hAnsi="Calibri" w:eastAsia="仿宋_GB2312" w:cs="Calibri"/>
          <w:i w:val="0"/>
          <w:iCs w:val="0"/>
          <w:caps w:val="0"/>
          <w:color w:val="666666"/>
          <w:spacing w:val="0"/>
          <w:kern w:val="0"/>
          <w:sz w:val="28"/>
          <w:szCs w:val="28"/>
          <w:lang w:val="en-US" w:eastAsia="zh-CN" w:bidi="ar"/>
          <w14:ligatures w14:val="standardContextual"/>
        </w:rPr>
        <w:t> </w:t>
      </w:r>
      <w:r>
        <w:rPr>
          <w:rFonts w:hint="default" w:ascii="仿宋_GB2312" w:hAnsi="仿宋_GB2312" w:eastAsia="仿宋_GB2312" w:cs="仿宋_GB2312"/>
          <w:kern w:val="2"/>
          <w:sz w:val="32"/>
          <w:szCs w:val="32"/>
          <w:lang w:val="en-US" w:eastAsia="zh-CN" w:bidi="ar-SA"/>
          <w14:ligatures w14:val="standardContextual"/>
        </w:rPr>
        <w:t>为充分利用实验室资源，促进教学科研的深度融合，激发创新思维，根据国家高等教育相关政策，结合本校具体情况，制定本实验室开放管理制度。</w:t>
      </w:r>
    </w:p>
    <w:p w14:paraId="51B23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62"/>
        <w:jc w:val="left"/>
        <w:rPr>
          <w:rFonts w:hint="eastAsia" w:ascii="微软雅黑" w:hAnsi="微软雅黑" w:eastAsia="微软雅黑" w:cs="微软雅黑"/>
          <w:i w:val="0"/>
          <w:iCs w:val="0"/>
          <w:caps w:val="0"/>
          <w:color w:val="666666"/>
          <w:spacing w:val="0"/>
          <w:sz w:val="16"/>
          <w:szCs w:val="16"/>
        </w:rPr>
      </w:pPr>
      <w:r>
        <w:rPr>
          <w:rFonts w:hint="eastAsia" w:ascii="宋体" w:hAnsi="宋体" w:eastAsia="宋体" w:cs="宋体"/>
          <w:b/>
          <w:bCs/>
          <w:i w:val="0"/>
          <w:iCs w:val="0"/>
          <w:caps w:val="0"/>
          <w:color w:val="666666"/>
          <w:spacing w:val="0"/>
          <w:kern w:val="0"/>
          <w:sz w:val="28"/>
          <w:szCs w:val="28"/>
          <w:lang w:val="en-US" w:eastAsia="zh-CN" w:bidi="ar"/>
          <w14:ligatures w14:val="standardContextual"/>
        </w:rPr>
        <w:t>第二条</w:t>
      </w:r>
      <w:r>
        <w:rPr>
          <w:rFonts w:hint="default" w:ascii="Calibri" w:hAnsi="Calibri" w:eastAsia="仿宋_GB2312" w:cs="Calibri"/>
          <w:i w:val="0"/>
          <w:iCs w:val="0"/>
          <w:caps w:val="0"/>
          <w:color w:val="666666"/>
          <w:spacing w:val="0"/>
          <w:kern w:val="0"/>
          <w:sz w:val="28"/>
          <w:szCs w:val="28"/>
          <w:lang w:val="en-US" w:eastAsia="zh-CN" w:bidi="ar"/>
          <w14:ligatures w14:val="standardContextual"/>
        </w:rPr>
        <w:t> </w:t>
      </w:r>
      <w:r>
        <w:rPr>
          <w:rFonts w:hint="default" w:ascii="仿宋_GB2312" w:hAnsi="仿宋_GB2312" w:eastAsia="仿宋_GB2312" w:cs="仿宋_GB2312"/>
          <w:kern w:val="2"/>
          <w:sz w:val="32"/>
          <w:szCs w:val="32"/>
          <w:lang w:val="en-US" w:eastAsia="zh-CN" w:bidi="ar-SA"/>
          <w14:ligatures w14:val="standardContextual"/>
        </w:rPr>
        <w:t>本制度旨在规范实验室开放期间的使用与管理，确保实验室资源的公平、高效利用。</w:t>
      </w:r>
    </w:p>
    <w:p w14:paraId="7A91C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62"/>
        <w:jc w:val="left"/>
        <w:rPr>
          <w:rFonts w:hint="default" w:ascii="仿宋_GB2312" w:hAnsi="仿宋_GB2312" w:eastAsia="仿宋_GB2312" w:cs="仿宋_GB2312"/>
          <w:kern w:val="2"/>
          <w:sz w:val="32"/>
          <w:szCs w:val="32"/>
          <w:lang w:val="en-US" w:eastAsia="zh-CN" w:bidi="ar-SA"/>
          <w14:ligatures w14:val="standardContextual"/>
        </w:rPr>
      </w:pPr>
      <w:r>
        <w:rPr>
          <w:rFonts w:hint="eastAsia" w:ascii="宋体" w:hAnsi="宋体" w:eastAsia="宋体" w:cs="宋体"/>
          <w:b/>
          <w:bCs/>
          <w:i w:val="0"/>
          <w:iCs w:val="0"/>
          <w:caps w:val="0"/>
          <w:color w:val="666666"/>
          <w:spacing w:val="0"/>
          <w:kern w:val="0"/>
          <w:sz w:val="28"/>
          <w:szCs w:val="28"/>
          <w:lang w:val="en-US" w:eastAsia="zh-CN" w:bidi="ar"/>
          <w14:ligatures w14:val="standardContextual"/>
        </w:rPr>
        <w:t>第三条 </w:t>
      </w:r>
      <w:r>
        <w:rPr>
          <w:rFonts w:hint="default" w:ascii="仿宋_GB2312" w:hAnsi="仿宋_GB2312" w:eastAsia="仿宋_GB2312" w:cs="仿宋_GB2312"/>
          <w:kern w:val="2"/>
          <w:sz w:val="32"/>
          <w:szCs w:val="32"/>
          <w:lang w:val="en-US" w:eastAsia="zh-CN" w:bidi="ar-SA"/>
          <w14:ligatures w14:val="standardContextual"/>
        </w:rPr>
        <w:t>实验室开放面向全体在校师生，鼓励跨学科交流合作，营造自由探索的学术氛围。</w:t>
      </w:r>
    </w:p>
    <w:p w14:paraId="7FBD4990">
      <w:pPr>
        <w:ind w:firstLine="640"/>
        <w:rPr>
          <w:rFonts w:hint="eastAsia" w:ascii="仿宋_GB2312" w:hAnsi="仿宋_GB2312" w:eastAsia="仿宋_GB2312" w:cs="仿宋_GB2312"/>
          <w:kern w:val="2"/>
          <w:sz w:val="32"/>
          <w:szCs w:val="32"/>
          <w:lang w:val="en-US" w:eastAsia="zh-CN" w:bidi="ar-SA"/>
          <w14:ligatures w14:val="standardContextual"/>
        </w:rPr>
      </w:pPr>
    </w:p>
    <w:p w14:paraId="28500541">
      <w:pPr>
        <w:ind w:firstLine="640"/>
        <w:rPr>
          <w:rFonts w:hint="eastAsia" w:ascii="仿宋_GB2312" w:hAnsi="仿宋_GB2312" w:eastAsia="仿宋_GB2312" w:cs="仿宋_GB2312"/>
          <w:sz w:val="32"/>
          <w:szCs w:val="32"/>
        </w:rPr>
      </w:pPr>
    </w:p>
    <w:p w14:paraId="20E64C95">
      <w:pPr>
        <w:pStyle w:val="9"/>
        <w:widowControl/>
        <w:shd w:val="clear" w:color="auto" w:fill="FFFFFF"/>
        <w:spacing w:beforeAutospacing="0" w:after="240" w:afterAutospacing="0" w:line="252" w:lineRule="atLeast"/>
        <w:ind w:firstLine="320"/>
        <w:jc w:val="both"/>
        <w:rPr>
          <w:rFonts w:hint="eastAsia" w:ascii="微软雅黑" w:hAnsi="微软雅黑" w:eastAsia="微软雅黑" w:cs="微软雅黑"/>
          <w:color w:val="000000"/>
          <w:sz w:val="16"/>
          <w:szCs w:val="16"/>
          <w:shd w:val="clear" w:color="auto" w:fill="FFFFFF"/>
        </w:rPr>
      </w:pPr>
    </w:p>
    <w:p w14:paraId="3E14ABEC">
      <w:pPr>
        <w:ind w:firstLine="480"/>
      </w:pPr>
    </w:p>
    <w:p w14:paraId="3A1454A0">
      <w:pPr>
        <w:ind w:firstLine="48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9E4533-38EA-46B7-AA44-799A490F43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C171AF1-9DD8-44BD-A04C-549176DC3B14}"/>
  </w:font>
  <w:font w:name="微软雅黑">
    <w:panose1 w:val="020B0503020204020204"/>
    <w:charset w:val="86"/>
    <w:family w:val="swiss"/>
    <w:pitch w:val="default"/>
    <w:sig w:usb0="80000287" w:usb1="280F3C52" w:usb2="00000016" w:usb3="00000000" w:csb0="0004001F" w:csb1="00000000"/>
    <w:embedRegular r:id="rId3" w:fontKey="{8DF4A175-3300-4CE7-B57A-E295FFDC179D}"/>
  </w:font>
  <w:font w:name="仿宋_GB2312">
    <w:panose1 w:val="02010609030101010101"/>
    <w:charset w:val="86"/>
    <w:family w:val="modern"/>
    <w:pitch w:val="default"/>
    <w:sig w:usb0="00000001" w:usb1="080E0000" w:usb2="00000000" w:usb3="00000000" w:csb0="00040000" w:csb1="00000000"/>
    <w:embedRegular r:id="rId4" w:fontKey="{E38DDDAA-F0D3-4328-9EAD-08A21D256973}"/>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5" w:fontKey="{A399DDF1-D951-46C1-BAB4-2044B40660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DD66">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E7DD">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8D679"/>
    <w:multiLevelType w:val="multilevel"/>
    <w:tmpl w:val="5AB8D679"/>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pStyle w:val="3"/>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pStyle w:val="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F3"/>
    <w:rsid w:val="00215AA4"/>
    <w:rsid w:val="00792976"/>
    <w:rsid w:val="00812205"/>
    <w:rsid w:val="00976F7C"/>
    <w:rsid w:val="00A1335E"/>
    <w:rsid w:val="00AE0619"/>
    <w:rsid w:val="00BB7B9E"/>
    <w:rsid w:val="00C469C8"/>
    <w:rsid w:val="00E164F3"/>
    <w:rsid w:val="00E87F28"/>
    <w:rsid w:val="00F1021A"/>
    <w:rsid w:val="0250441F"/>
    <w:rsid w:val="02A14D09"/>
    <w:rsid w:val="02A76009"/>
    <w:rsid w:val="0C7169F4"/>
    <w:rsid w:val="0D4344C0"/>
    <w:rsid w:val="0EE5431B"/>
    <w:rsid w:val="1154735C"/>
    <w:rsid w:val="118449A9"/>
    <w:rsid w:val="12E037A7"/>
    <w:rsid w:val="181265DC"/>
    <w:rsid w:val="1A126B24"/>
    <w:rsid w:val="1AAE70DD"/>
    <w:rsid w:val="1EAC1325"/>
    <w:rsid w:val="1F7C464D"/>
    <w:rsid w:val="21472CE9"/>
    <w:rsid w:val="24D71CAB"/>
    <w:rsid w:val="27765E26"/>
    <w:rsid w:val="27A2757D"/>
    <w:rsid w:val="284F3C5F"/>
    <w:rsid w:val="29D11A3A"/>
    <w:rsid w:val="2BD948B3"/>
    <w:rsid w:val="2BF612E4"/>
    <w:rsid w:val="2D686211"/>
    <w:rsid w:val="2F9E23BE"/>
    <w:rsid w:val="30113AF8"/>
    <w:rsid w:val="302D7F4C"/>
    <w:rsid w:val="31DB6563"/>
    <w:rsid w:val="3205352A"/>
    <w:rsid w:val="34266DEB"/>
    <w:rsid w:val="346A6217"/>
    <w:rsid w:val="3555668C"/>
    <w:rsid w:val="36480CBD"/>
    <w:rsid w:val="36B349A1"/>
    <w:rsid w:val="379251DA"/>
    <w:rsid w:val="38726196"/>
    <w:rsid w:val="39CC4405"/>
    <w:rsid w:val="3BAF799E"/>
    <w:rsid w:val="44B76FF2"/>
    <w:rsid w:val="48BB0D51"/>
    <w:rsid w:val="49D83D31"/>
    <w:rsid w:val="4B036DEE"/>
    <w:rsid w:val="4C87625C"/>
    <w:rsid w:val="4DDB5705"/>
    <w:rsid w:val="4E363571"/>
    <w:rsid w:val="4E964534"/>
    <w:rsid w:val="548763D5"/>
    <w:rsid w:val="5B286E5C"/>
    <w:rsid w:val="5B4F43E9"/>
    <w:rsid w:val="5BA336E2"/>
    <w:rsid w:val="5BE7382B"/>
    <w:rsid w:val="5D1573D1"/>
    <w:rsid w:val="5FE61094"/>
    <w:rsid w:val="646E5F15"/>
    <w:rsid w:val="65E24005"/>
    <w:rsid w:val="66D24120"/>
    <w:rsid w:val="68E75304"/>
    <w:rsid w:val="6A943616"/>
    <w:rsid w:val="6AF40B09"/>
    <w:rsid w:val="6DD553CC"/>
    <w:rsid w:val="6E166FE8"/>
    <w:rsid w:val="6ED528DE"/>
    <w:rsid w:val="70897103"/>
    <w:rsid w:val="7104137A"/>
    <w:rsid w:val="7141504F"/>
    <w:rsid w:val="72397A47"/>
    <w:rsid w:val="73431C8B"/>
    <w:rsid w:val="745870DA"/>
    <w:rsid w:val="749E02ED"/>
    <w:rsid w:val="752B15CB"/>
    <w:rsid w:val="76F2314F"/>
    <w:rsid w:val="78F2070B"/>
    <w:rsid w:val="79337930"/>
    <w:rsid w:val="7A4A24F3"/>
    <w:rsid w:val="7A543372"/>
    <w:rsid w:val="7DB12889"/>
    <w:rsid w:val="7FA2692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420" w:firstLineChars="200"/>
    </w:pPr>
    <w:rPr>
      <w:rFonts w:ascii="Times New Roman" w:hAnsi="Times New Roman" w:eastAsia="宋体" w:cs="宋体"/>
      <w:kern w:val="2"/>
      <w:sz w:val="24"/>
      <w:szCs w:val="24"/>
      <w:lang w:val="en-US" w:eastAsia="zh-CN" w:bidi="ar-SA"/>
      <w14:ligatures w14:val="standardContextual"/>
    </w:rPr>
  </w:style>
  <w:style w:type="paragraph" w:styleId="2">
    <w:name w:val="heading 1"/>
    <w:basedOn w:val="3"/>
    <w:next w:val="3"/>
    <w:link w:val="23"/>
    <w:autoRedefine/>
    <w:qFormat/>
    <w:uiPriority w:val="0"/>
    <w:pPr>
      <w:keepNext/>
      <w:keepLines/>
      <w:numPr>
        <w:numId w:val="0"/>
      </w:numPr>
      <w:snapToGrid w:val="0"/>
      <w:outlineLvl w:val="0"/>
    </w:pPr>
    <w:rPr>
      <w:rFonts w:cs="黑体"/>
      <w:color w:val="000000" w:themeColor="text1"/>
      <w:szCs w:val="32"/>
      <w14:textFill>
        <w14:solidFill>
          <w14:schemeClr w14:val="tx1"/>
        </w14:solidFill>
      </w14:textFill>
    </w:rPr>
  </w:style>
  <w:style w:type="paragraph" w:styleId="4">
    <w:name w:val="heading 2"/>
    <w:basedOn w:val="5"/>
    <w:next w:val="1"/>
    <w:link w:val="24"/>
    <w:autoRedefine/>
    <w:semiHidden/>
    <w:unhideWhenUsed/>
    <w:qFormat/>
    <w:uiPriority w:val="0"/>
    <w:pPr>
      <w:keepNext/>
      <w:keepLines/>
      <w:snapToGrid w:val="0"/>
      <w:spacing w:line="360" w:lineRule="auto"/>
      <w:ind w:firstLine="480"/>
      <w:outlineLvl w:val="1"/>
    </w:pPr>
    <w:rPr>
      <w:rFonts w:ascii="Times New Roman" w:hAnsi="Times New Roman"/>
      <w:color w:val="000000" w:themeColor="text1"/>
      <w:szCs w:val="28"/>
      <w14:textFill>
        <w14:solidFill>
          <w14:schemeClr w14:val="tx1"/>
        </w14:solidFill>
      </w14:textFill>
    </w:rPr>
  </w:style>
  <w:style w:type="paragraph" w:styleId="6">
    <w:name w:val="heading 3"/>
    <w:basedOn w:val="1"/>
    <w:next w:val="1"/>
    <w:link w:val="25"/>
    <w:autoRedefine/>
    <w:semiHidden/>
    <w:unhideWhenUsed/>
    <w:qFormat/>
    <w:uiPriority w:val="0"/>
    <w:pPr>
      <w:spacing w:beforeAutospacing="1" w:afterAutospacing="1"/>
      <w:outlineLvl w:val="2"/>
    </w:pPr>
    <w:rPr>
      <w:rFonts w:hint="eastAsia" w:ascii="宋体" w:hAnsi="宋体" w:cs="Times New Roman"/>
      <w:b/>
      <w:bCs/>
      <w:color w:val="000000" w:themeColor="text1"/>
      <w:kern w:val="0"/>
      <w:sz w:val="27"/>
      <w:szCs w:val="27"/>
      <w14:textFill>
        <w14:solidFill>
          <w14:schemeClr w14:val="tx1"/>
        </w14:solidFill>
      </w14:textFill>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章标题"/>
    <w:autoRedefine/>
    <w:qFormat/>
    <w:uiPriority w:val="0"/>
    <w:pPr>
      <w:numPr>
        <w:ilvl w:val="1"/>
        <w:numId w:val="1"/>
      </w:numPr>
      <w:spacing w:before="50" w:beforeLines="50" w:after="50" w:afterLines="50"/>
      <w:jc w:val="both"/>
      <w:outlineLvl w:val="1"/>
    </w:pPr>
    <w:rPr>
      <w:rFonts w:ascii="黑体" w:hAnsi="黑体" w:eastAsia="黑体" w:cs="Times New Roman"/>
      <w:sz w:val="32"/>
      <w:lang w:val="en-US" w:eastAsia="zh-CN" w:bidi="ar-SA"/>
    </w:rPr>
  </w:style>
  <w:style w:type="paragraph" w:styleId="5">
    <w:name w:val="toa heading"/>
    <w:basedOn w:val="1"/>
    <w:next w:val="1"/>
    <w:autoRedefine/>
    <w:qFormat/>
    <w:uiPriority w:val="0"/>
    <w:pPr>
      <w:spacing w:before="120"/>
    </w:pPr>
    <w:rPr>
      <w:rFonts w:ascii="Arial" w:hAnsi="Arial"/>
    </w:rPr>
  </w:style>
  <w:style w:type="paragraph" w:styleId="7">
    <w:name w:val="footer"/>
    <w:basedOn w:val="1"/>
    <w:link w:val="27"/>
    <w:qFormat/>
    <w:uiPriority w:val="0"/>
    <w:pPr>
      <w:tabs>
        <w:tab w:val="center" w:pos="4153"/>
        <w:tab w:val="right" w:pos="8306"/>
      </w:tabs>
      <w:snapToGrid w:val="0"/>
      <w:spacing w:line="240" w:lineRule="atLeast"/>
    </w:pPr>
    <w:rPr>
      <w:sz w:val="18"/>
      <w:szCs w:val="18"/>
    </w:rPr>
  </w:style>
  <w:style w:type="paragraph" w:styleId="8">
    <w:name w:val="header"/>
    <w:basedOn w:val="1"/>
    <w:link w:val="26"/>
    <w:qFormat/>
    <w:uiPriority w:val="0"/>
    <w:pP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Autospacing="1" w:afterAutospacing="1"/>
    </w:pPr>
    <w:rPr>
      <w:rFonts w:cs="Times New Roman"/>
      <w:kern w:val="0"/>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WPSOffice手动目录 2"/>
    <w:autoRedefine/>
    <w:qFormat/>
    <w:uiPriority w:val="0"/>
    <w:pPr>
      <w:ind w:left="200" w:leftChars="200"/>
    </w:pPr>
    <w:rPr>
      <w:rFonts w:ascii="Times New Roman" w:hAnsi="Times New Roman" w:eastAsia="黑体" w:cstheme="minorBidi"/>
      <w:sz w:val="24"/>
      <w:lang w:val="en-US" w:eastAsia="zh-CN" w:bidi="ar-SA"/>
    </w:rPr>
  </w:style>
  <w:style w:type="paragraph" w:customStyle="1" w:styleId="16">
    <w:name w:val="WPSOffice手动目录 3"/>
    <w:autoRedefine/>
    <w:qFormat/>
    <w:uiPriority w:val="0"/>
    <w:pPr>
      <w:ind w:left="400" w:leftChars="400"/>
    </w:pPr>
    <w:rPr>
      <w:rFonts w:ascii="Times New Roman" w:hAnsi="Times New Roman" w:eastAsia="黑体" w:cstheme="minorBidi"/>
      <w:sz w:val="21"/>
      <w:lang w:val="en-US" w:eastAsia="zh-CN" w:bidi="ar-SA"/>
    </w:rPr>
  </w:style>
  <w:style w:type="paragraph" w:customStyle="1" w:styleId="17">
    <w:name w:val="前言、引言标题"/>
    <w:basedOn w:val="1"/>
    <w:autoRedefine/>
    <w:qFormat/>
    <w:uiPriority w:val="0"/>
    <w:pPr>
      <w:numPr>
        <w:ilvl w:val="0"/>
        <w:numId w:val="1"/>
      </w:numPr>
    </w:pPr>
  </w:style>
  <w:style w:type="paragraph" w:customStyle="1" w:styleId="18">
    <w:name w:val="一级条标题"/>
    <w:basedOn w:val="1"/>
    <w:autoRedefine/>
    <w:qFormat/>
    <w:uiPriority w:val="0"/>
    <w:pPr>
      <w:numPr>
        <w:ilvl w:val="2"/>
        <w:numId w:val="1"/>
      </w:numPr>
    </w:pPr>
  </w:style>
  <w:style w:type="paragraph" w:customStyle="1" w:styleId="19">
    <w:name w:val="二级条标题"/>
    <w:basedOn w:val="1"/>
    <w:autoRedefine/>
    <w:qFormat/>
    <w:uiPriority w:val="0"/>
    <w:pPr>
      <w:numPr>
        <w:ilvl w:val="3"/>
        <w:numId w:val="1"/>
      </w:numPr>
    </w:pPr>
  </w:style>
  <w:style w:type="paragraph" w:customStyle="1" w:styleId="20">
    <w:name w:val="三级条标题"/>
    <w:basedOn w:val="1"/>
    <w:autoRedefine/>
    <w:qFormat/>
    <w:uiPriority w:val="0"/>
    <w:pPr>
      <w:numPr>
        <w:ilvl w:val="4"/>
        <w:numId w:val="1"/>
      </w:numPr>
    </w:pPr>
  </w:style>
  <w:style w:type="paragraph" w:customStyle="1" w:styleId="21">
    <w:name w:val="四级条标题"/>
    <w:basedOn w:val="1"/>
    <w:autoRedefine/>
    <w:qFormat/>
    <w:uiPriority w:val="0"/>
    <w:pPr>
      <w:numPr>
        <w:ilvl w:val="5"/>
        <w:numId w:val="1"/>
      </w:numPr>
    </w:pPr>
  </w:style>
  <w:style w:type="paragraph" w:customStyle="1" w:styleId="22">
    <w:name w:val="五级条标题"/>
    <w:basedOn w:val="1"/>
    <w:autoRedefine/>
    <w:qFormat/>
    <w:uiPriority w:val="0"/>
    <w:pPr>
      <w:numPr>
        <w:ilvl w:val="6"/>
        <w:numId w:val="1"/>
      </w:numPr>
    </w:pPr>
  </w:style>
  <w:style w:type="character" w:customStyle="1" w:styleId="23">
    <w:name w:val="标题 1 字符"/>
    <w:basedOn w:val="12"/>
    <w:link w:val="2"/>
    <w:autoRedefine/>
    <w:qFormat/>
    <w:uiPriority w:val="0"/>
    <w:rPr>
      <w:rFonts w:ascii="黑体" w:hAnsi="黑体" w:eastAsia="黑体" w:cs="黑体"/>
      <w:color w:val="000000" w:themeColor="text1"/>
      <w:sz w:val="32"/>
      <w:szCs w:val="32"/>
      <w14:textFill>
        <w14:solidFill>
          <w14:schemeClr w14:val="tx1"/>
        </w14:solidFill>
      </w14:textFill>
    </w:rPr>
  </w:style>
  <w:style w:type="character" w:customStyle="1" w:styleId="24">
    <w:name w:val="标题 2 字符"/>
    <w:basedOn w:val="12"/>
    <w:link w:val="4"/>
    <w:autoRedefine/>
    <w:semiHidden/>
    <w:qFormat/>
    <w:uiPriority w:val="0"/>
    <w:rPr>
      <w:rFonts w:ascii="黑体" w:hAnsi="黑体" w:eastAsia="黑体" w:cs="黑体"/>
      <w:b/>
      <w:color w:val="000000" w:themeColor="text1"/>
      <w:sz w:val="28"/>
      <w:szCs w:val="28"/>
      <w14:textFill>
        <w14:solidFill>
          <w14:schemeClr w14:val="tx1"/>
        </w14:solidFill>
      </w14:textFill>
      <w14:ligatures w14:val="none"/>
    </w:rPr>
  </w:style>
  <w:style w:type="character" w:customStyle="1" w:styleId="25">
    <w:name w:val="标题 3 字符"/>
    <w:basedOn w:val="12"/>
    <w:link w:val="6"/>
    <w:autoRedefine/>
    <w:semiHidden/>
    <w:qFormat/>
    <w:uiPriority w:val="0"/>
    <w:rPr>
      <w:rFonts w:ascii="黑体" w:hAnsi="黑体" w:eastAsia="黑体" w:cs="黑体"/>
      <w:b/>
      <w:color w:val="000000" w:themeColor="text1"/>
      <w:sz w:val="24"/>
      <w:szCs w:val="24"/>
      <w14:textFill>
        <w14:solidFill>
          <w14:schemeClr w14:val="tx1"/>
        </w14:solidFill>
      </w14:textFill>
    </w:rPr>
  </w:style>
  <w:style w:type="character" w:customStyle="1" w:styleId="26">
    <w:name w:val="页眉 字符"/>
    <w:basedOn w:val="12"/>
    <w:link w:val="8"/>
    <w:qFormat/>
    <w:uiPriority w:val="0"/>
    <w:rPr>
      <w:rFonts w:cs="宋体"/>
      <w:kern w:val="2"/>
      <w:sz w:val="18"/>
      <w:szCs w:val="18"/>
      <w14:ligatures w14:val="standardContextual"/>
    </w:rPr>
  </w:style>
  <w:style w:type="character" w:customStyle="1" w:styleId="27">
    <w:name w:val="页脚 字符"/>
    <w:basedOn w:val="12"/>
    <w:link w:val="7"/>
    <w:qFormat/>
    <w:uiPriority w:val="0"/>
    <w:rPr>
      <w:rFonts w:cs="宋体"/>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1639</Words>
  <Characters>1684</Characters>
  <Lines>74</Lines>
  <Paragraphs>43</Paragraphs>
  <TotalTime>29</TotalTime>
  <ScaleCrop>false</ScaleCrop>
  <LinksUpToDate>false</LinksUpToDate>
  <CharactersWithSpaces>1772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2025-07-08T02:56:00Z</dcterms:created>
  <dc:creator>赵合</dc:creator>
  <cp:lastModifiedBy>微信用户</cp:lastModifiedBy>
  <dcterms:modified xsi:type="dcterms:W3CDTF">2025-07-09T07:18:41Z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2A0E69373D4F411A9CF555EFEE6326BB_13</vt:lpwstr>
  </property>
  <property fmtid="{D5CDD505-2E9C-101B-9397-08002B2CF9AE}" pid="4" name="KSOTemplateDocerSaveRecord">
    <vt:lpwstr>eyJoZGlkIjoiM2EyMmU1NmIyZTk4M2Y4MWMwNTZjNGZlMDYzZmQ3MDEiLCJ1c2VySWQiOiIxNjAxMzg5NjMzIn0=</vt:lpwstr>
  </property>
</Properties>
</file>