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lang w:eastAsia="zh-CN"/>
        </w:rPr>
        <w:t>商丘学院“服务育人”先进个人标兵推荐表</w:t>
      </w:r>
    </w:p>
    <w:tbl>
      <w:tblPr>
        <w:tblStyle w:val="3"/>
        <w:tblpPr w:leftFromText="180" w:rightFromText="180" w:vertAnchor="page" w:horzAnchor="page" w:tblpX="1762" w:tblpY="21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96"/>
        <w:gridCol w:w="908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单位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政治面貌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称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绩效考核结果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5" w:hRule="exac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2022-2023学年工作期间：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一、思想政治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二、业务水平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三、典型事例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51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单位民主投票情况</w:t>
            </w:r>
          </w:p>
        </w:tc>
        <w:tc>
          <w:tcPr>
            <w:tcW w:w="3410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学校评选小组推荐意见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参加投票人数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实际得票数</w:t>
            </w:r>
          </w:p>
        </w:tc>
        <w:tc>
          <w:tcPr>
            <w:tcW w:w="3410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[ ]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[ ]</w:t>
            </w:r>
          </w:p>
        </w:tc>
      </w:tr>
    </w:tbl>
    <w:p>
      <w:r>
        <w:rPr>
          <w:rFonts w:hint="eastAsia" w:ascii="方正小标宋简体" w:hAnsi="方正小标宋简体" w:eastAsia="方正小标宋简体"/>
          <w:sz w:val="28"/>
          <w:szCs w:val="28"/>
          <w:lang w:eastAsia="zh-CN"/>
        </w:rPr>
        <w:t>注：请按规定项目填写。</w:t>
      </w: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outlineLvl w:val="9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TJmOTZkNTUxNTI0YTc4MTJhMjdjNmE3NDY1YWUifQ=="/>
  </w:docVars>
  <w:rsids>
    <w:rsidRoot w:val="2CF975D7"/>
    <w:rsid w:val="2CF975D7"/>
    <w:rsid w:val="7DA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117</Characters>
  <Lines>0</Lines>
  <Paragraphs>0</Paragraphs>
  <TotalTime>0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2022-05-31T08:18:00Z</dcterms:created>
  <dc:creator>w</dc:creator>
  <cp:lastModifiedBy>CL_</cp:lastModifiedBy>
  <dcterms:modified xsi:type="dcterms:W3CDTF">2023-06-25T07:57:06Z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27582126CA6C4460B064A3AF6E40F85A</vt:lpwstr>
  </property>
</Properties>
</file>